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74E" w:rsidRDefault="00A82964">
      <w:pPr>
        <w:spacing w:after="0"/>
        <w:ind w:right="3402"/>
        <w:jc w:val="both"/>
        <w:rPr>
          <w:b/>
          <w:bCs/>
          <w:sz w:val="28"/>
          <w:szCs w:val="28"/>
        </w:rPr>
      </w:pPr>
      <w:r>
        <w:rPr>
          <w:b/>
          <w:bCs/>
          <w:noProof/>
          <w:sz w:val="24"/>
          <w:szCs w:val="24"/>
        </w:rPr>
        <w:drawing>
          <wp:anchor distT="0" distB="0" distL="114300" distR="114300" simplePos="0" relativeHeight="251658240" behindDoc="0" locked="0" layoutInCell="1" allowOverlap="1">
            <wp:simplePos x="0" y="0"/>
            <wp:positionH relativeFrom="column">
              <wp:posOffset>4728845</wp:posOffset>
            </wp:positionH>
            <wp:positionV relativeFrom="margin">
              <wp:posOffset>3175</wp:posOffset>
            </wp:positionV>
            <wp:extent cx="1552575" cy="1094673"/>
            <wp:effectExtent l="0" t="0" r="0" b="0"/>
            <wp:wrapNone/>
            <wp:docPr id="5" name="Grafik 5" descr="C:\Users\E00602212\AppData\Local\Microsoft\Windows\INetCache\Content.Word\GU-Automatic_4c-GU-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00602212\AppData\Local\Microsoft\Windows\INetCache\Content.Word\GU-Automatic_4c-GU-Transparent.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60903" cy="1100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C146D">
        <w:rPr>
          <w:b/>
          <w:bCs/>
          <w:sz w:val="28"/>
          <w:szCs w:val="28"/>
        </w:rPr>
        <w:t xml:space="preserve">Pressemitteilung </w:t>
      </w:r>
    </w:p>
    <w:p w:rsidR="009E674E" w:rsidRDefault="009E674E">
      <w:pPr>
        <w:spacing w:after="0"/>
        <w:ind w:right="3402"/>
        <w:rPr>
          <w:b/>
          <w:bCs/>
          <w:sz w:val="28"/>
          <w:szCs w:val="28"/>
        </w:rPr>
      </w:pPr>
    </w:p>
    <w:p w:rsidR="009E674E" w:rsidRDefault="00CC146D">
      <w:pPr>
        <w:spacing w:after="0" w:line="360" w:lineRule="auto"/>
        <w:ind w:right="1134"/>
        <w:rPr>
          <w:b/>
          <w:bCs/>
          <w:sz w:val="24"/>
          <w:szCs w:val="24"/>
        </w:rPr>
      </w:pPr>
      <w:r>
        <w:rPr>
          <w:b/>
          <w:bCs/>
          <w:sz w:val="24"/>
          <w:szCs w:val="24"/>
        </w:rPr>
        <w:t xml:space="preserve">GU </w:t>
      </w:r>
      <w:proofErr w:type="spellStart"/>
      <w:r>
        <w:rPr>
          <w:b/>
          <w:bCs/>
          <w:sz w:val="24"/>
          <w:szCs w:val="24"/>
        </w:rPr>
        <w:t>Automatic</w:t>
      </w:r>
      <w:proofErr w:type="spellEnd"/>
      <w:r>
        <w:rPr>
          <w:b/>
          <w:bCs/>
          <w:sz w:val="24"/>
          <w:szCs w:val="24"/>
        </w:rPr>
        <w:t xml:space="preserve"> Messebeteiligung </w:t>
      </w:r>
      <w:r w:rsidR="00A82964">
        <w:rPr>
          <w:b/>
          <w:bCs/>
          <w:sz w:val="24"/>
          <w:szCs w:val="24"/>
        </w:rPr>
        <w:br/>
      </w:r>
      <w:r>
        <w:rPr>
          <w:b/>
          <w:bCs/>
          <w:sz w:val="24"/>
          <w:szCs w:val="24"/>
        </w:rPr>
        <w:t>Bau, München, 17.–22.04.2023</w:t>
      </w:r>
    </w:p>
    <w:p w:rsidR="009E674E" w:rsidRDefault="009E674E">
      <w:pPr>
        <w:spacing w:after="0" w:line="360" w:lineRule="auto"/>
        <w:ind w:right="1134"/>
        <w:rPr>
          <w:b/>
          <w:bCs/>
          <w:sz w:val="24"/>
          <w:szCs w:val="24"/>
        </w:rPr>
      </w:pPr>
    </w:p>
    <w:p w:rsidR="009E674E" w:rsidRDefault="00CC146D">
      <w:pPr>
        <w:spacing w:after="0" w:line="360" w:lineRule="auto"/>
        <w:ind w:right="1134"/>
        <w:rPr>
          <w:b/>
          <w:bCs/>
          <w:sz w:val="24"/>
          <w:szCs w:val="24"/>
        </w:rPr>
      </w:pPr>
      <w:r>
        <w:rPr>
          <w:b/>
          <w:bCs/>
          <w:sz w:val="24"/>
          <w:szCs w:val="24"/>
        </w:rPr>
        <w:t xml:space="preserve">Gemeinschaftsstand mit der Unternehmensgruppe </w:t>
      </w:r>
      <w:r>
        <w:rPr>
          <w:b/>
          <w:bCs/>
          <w:sz w:val="24"/>
          <w:szCs w:val="24"/>
        </w:rPr>
        <w:br/>
      </w:r>
      <w:proofErr w:type="spellStart"/>
      <w:r>
        <w:rPr>
          <w:b/>
          <w:bCs/>
          <w:sz w:val="24"/>
          <w:szCs w:val="24"/>
        </w:rPr>
        <w:t>Gretsch-Unitas</w:t>
      </w:r>
      <w:proofErr w:type="spellEnd"/>
      <w:r>
        <w:rPr>
          <w:b/>
          <w:bCs/>
          <w:sz w:val="24"/>
          <w:szCs w:val="24"/>
        </w:rPr>
        <w:t>: Halle C4, Stand 339</w:t>
      </w:r>
    </w:p>
    <w:p w:rsidR="009E674E" w:rsidRDefault="009E674E">
      <w:pPr>
        <w:spacing w:after="0" w:line="360" w:lineRule="auto"/>
        <w:ind w:right="3402"/>
        <w:jc w:val="both"/>
      </w:pPr>
    </w:p>
    <w:p w:rsidR="009E674E" w:rsidRDefault="009E674E">
      <w:pPr>
        <w:spacing w:after="0" w:line="360" w:lineRule="auto"/>
        <w:ind w:right="2693"/>
        <w:sectPr w:rsidR="009E674E">
          <w:headerReference w:type="default" r:id="rId7"/>
          <w:footerReference w:type="default" r:id="rId8"/>
          <w:pgSz w:w="11900" w:h="16840"/>
          <w:pgMar w:top="2410" w:right="851" w:bottom="1560" w:left="1418" w:header="1588" w:footer="567" w:gutter="0"/>
          <w:cols w:space="720"/>
        </w:sectPr>
      </w:pPr>
    </w:p>
    <w:p w:rsidR="009E674E" w:rsidRPr="00A82964" w:rsidRDefault="00CC146D" w:rsidP="00A82964">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Arial" w:eastAsia="Arial" w:hAnsi="Arial" w:cs="Arial"/>
          <w:color w:val="000000" w:themeColor="text1"/>
        </w:rPr>
      </w:pPr>
      <w:r w:rsidRPr="00A82964">
        <w:rPr>
          <w:rFonts w:ascii="Arial" w:hAnsi="Arial"/>
          <w:b/>
          <w:bCs/>
          <w:color w:val="000000" w:themeColor="text1"/>
        </w:rPr>
        <w:t>Kompetenter Partner im Objekt</w:t>
      </w:r>
    </w:p>
    <w:p w:rsidR="009E674E" w:rsidRPr="00A82964" w:rsidRDefault="00CC146D" w:rsidP="00A82964">
      <w:pPr>
        <w:spacing w:after="0" w:line="360" w:lineRule="auto"/>
        <w:ind w:right="1701"/>
        <w:rPr>
          <w:color w:val="000000" w:themeColor="text1"/>
          <w:sz w:val="22"/>
          <w:szCs w:val="22"/>
        </w:rPr>
      </w:pPr>
      <w:r w:rsidRPr="00A82964">
        <w:rPr>
          <w:color w:val="000000" w:themeColor="text1"/>
          <w:sz w:val="22"/>
          <w:szCs w:val="22"/>
        </w:rPr>
        <w:t xml:space="preserve">Die Unternehmensgruppe </w:t>
      </w:r>
      <w:proofErr w:type="spellStart"/>
      <w:r w:rsidRPr="00A82964">
        <w:rPr>
          <w:color w:val="000000" w:themeColor="text1"/>
          <w:sz w:val="22"/>
          <w:szCs w:val="22"/>
        </w:rPr>
        <w:t>Gretsch-Unitas</w:t>
      </w:r>
      <w:proofErr w:type="spellEnd"/>
      <w:r w:rsidRPr="00A82964">
        <w:rPr>
          <w:color w:val="000000" w:themeColor="text1"/>
          <w:sz w:val="22"/>
          <w:szCs w:val="22"/>
        </w:rPr>
        <w:t xml:space="preserve"> hat es sich mit ihrem Leitgedanken „Vorsprung mit System“ zum Ziel gemacht, den verschiedensten Anforderungen von der Planung über die Umsetzung, Inbetriebnahme, Wartung, bis hin zur Instandhaltung gerecht zu werden. Die GU-Gruppe unterstützt Planer, Architekten und Verarbeiter von der Planung bis zur Umsetzung, ganz gleich ob bei Neubau, Sanierung oder bei der Nachrüstung. Die Produkte werden ständig weiterentwickelt und an geänderte Marktgegebenheiten angepasst.</w:t>
      </w:r>
    </w:p>
    <w:p w:rsidR="009E674E" w:rsidRPr="00A82964" w:rsidRDefault="009E674E">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eastAsia="Arial" w:hAnsi="Arial" w:cs="Arial"/>
          <w:color w:val="000000" w:themeColor="text1"/>
        </w:rPr>
      </w:pPr>
    </w:p>
    <w:p w:rsidR="009E674E" w:rsidRPr="00A82964" w:rsidRDefault="00CC146D">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134"/>
        <w:rPr>
          <w:rFonts w:ascii="Arial" w:eastAsia="Arial" w:hAnsi="Arial" w:cs="Arial"/>
          <w:color w:val="000000" w:themeColor="text1"/>
        </w:rPr>
      </w:pPr>
      <w:r w:rsidRPr="00A82964">
        <w:rPr>
          <w:rFonts w:ascii="Arial" w:hAnsi="Arial"/>
          <w:b/>
          <w:bCs/>
          <w:color w:val="000000" w:themeColor="text1"/>
        </w:rPr>
        <w:t>Herausforderung Klimawandel</w:t>
      </w:r>
    </w:p>
    <w:p w:rsidR="009E674E" w:rsidRPr="00A82964" w:rsidRDefault="00CC146D">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Style w:val="Ohne1"/>
          <w:rFonts w:ascii="Arial" w:eastAsia="Arial" w:hAnsi="Arial" w:cs="Arial"/>
          <w:color w:val="000000" w:themeColor="text1"/>
        </w:rPr>
      </w:pPr>
      <w:r w:rsidRPr="00A82964">
        <w:rPr>
          <w:rStyle w:val="Ohne1"/>
          <w:rFonts w:ascii="Arial" w:hAnsi="Arial"/>
          <w:color w:val="000000" w:themeColor="text1"/>
        </w:rPr>
        <w:t>Oft sind es die kleinen, aber fein durchdachten Details, die viel bewirken. So tragen thermisch getrennte, schlanke Aluprofile bei Automatiktüren zur hohen Isolierung des Gebäudes bei. Die thermische Trennung sorgt bei Kälte für reduzierten Wärmebedarf und bei Hitze für reduzierten Kühlungsbedarf. Das hilft den CO</w:t>
      </w:r>
      <w:r w:rsidRPr="00A82964">
        <w:rPr>
          <w:rStyle w:val="Ohne1"/>
          <w:rFonts w:ascii="Arial" w:hAnsi="Arial"/>
          <w:color w:val="000000" w:themeColor="text1"/>
          <w:vertAlign w:val="subscript"/>
        </w:rPr>
        <w:t>2</w:t>
      </w:r>
      <w:r w:rsidRPr="00A82964">
        <w:rPr>
          <w:rStyle w:val="Ohne1"/>
          <w:rFonts w:ascii="Arial" w:hAnsi="Arial"/>
          <w:color w:val="000000" w:themeColor="text1"/>
        </w:rPr>
        <w:t>-Ausstoß zu reduzieren und Betriebskosten zu minimieren.</w:t>
      </w:r>
    </w:p>
    <w:p w:rsidR="009E674E" w:rsidRPr="00A82964" w:rsidRDefault="009E674E">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Style w:val="Ohne1"/>
          <w:rFonts w:ascii="Arial" w:eastAsia="Arial" w:hAnsi="Arial" w:cs="Arial"/>
          <w:color w:val="000000" w:themeColor="text1"/>
          <w:sz w:val="22"/>
          <w:szCs w:val="22"/>
        </w:rPr>
      </w:pPr>
    </w:p>
    <w:p w:rsidR="009E674E" w:rsidRPr="00A82964" w:rsidRDefault="006F0FA9">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Style w:val="Ohne1"/>
          <w:rFonts w:ascii="Arial" w:eastAsia="Arial" w:hAnsi="Arial" w:cs="Arial"/>
          <w:color w:val="000000" w:themeColor="text1"/>
          <w:sz w:val="22"/>
          <w:szCs w:val="22"/>
        </w:rPr>
      </w:pPr>
      <w:r w:rsidRPr="00A82964">
        <w:rPr>
          <w:rStyle w:val="Ohne1"/>
          <w:rFonts w:ascii="Arial" w:hAnsi="Arial"/>
          <w:b/>
          <w:bCs/>
          <w:color w:val="000000" w:themeColor="text1"/>
          <w:sz w:val="22"/>
          <w:szCs w:val="22"/>
        </w:rPr>
        <w:t xml:space="preserve">GU </w:t>
      </w:r>
      <w:r w:rsidR="00CC146D" w:rsidRPr="00A82964">
        <w:rPr>
          <w:rStyle w:val="Ohne1"/>
          <w:rFonts w:ascii="Arial" w:hAnsi="Arial"/>
          <w:b/>
          <w:bCs/>
          <w:color w:val="000000" w:themeColor="text1"/>
          <w:sz w:val="22"/>
          <w:szCs w:val="22"/>
        </w:rPr>
        <w:t>T42 thermisch getrenntes Profilsystem:</w:t>
      </w:r>
      <w:r w:rsidR="00CC146D" w:rsidRPr="00A82964">
        <w:rPr>
          <w:rStyle w:val="Ohne1"/>
          <w:rFonts w:ascii="Arial" w:hAnsi="Arial"/>
          <w:color w:val="000000" w:themeColor="text1"/>
          <w:sz w:val="22"/>
          <w:szCs w:val="22"/>
        </w:rPr>
        <w:t xml:space="preserve"> Mit einer wirkungsvollen thermischen Trennung in Verbindung mit einer 2-fach oder 3-fach Isolierverglasung k</w:t>
      </w:r>
      <w:r w:rsidR="00CC146D" w:rsidRPr="00A82964">
        <w:rPr>
          <w:rStyle w:val="Ohne1"/>
          <w:rFonts w:ascii="Arial" w:hAnsi="Arial"/>
          <w:color w:val="000000" w:themeColor="text1"/>
          <w:sz w:val="22"/>
          <w:szCs w:val="22"/>
          <w:lang w:val="sv-SE"/>
        </w:rPr>
        <w:t>ö</w:t>
      </w:r>
      <w:r w:rsidR="00CC146D" w:rsidRPr="00A82964">
        <w:rPr>
          <w:rStyle w:val="Ohne1"/>
          <w:rFonts w:ascii="Arial" w:hAnsi="Arial"/>
          <w:color w:val="000000" w:themeColor="text1"/>
          <w:sz w:val="22"/>
          <w:szCs w:val="22"/>
          <w:lang w:val="nl-NL"/>
        </w:rPr>
        <w:t xml:space="preserve">nnen </w:t>
      </w:r>
      <w:r w:rsidR="00CC146D" w:rsidRPr="00A82964">
        <w:rPr>
          <w:rStyle w:val="Ohne1"/>
          <w:rFonts w:ascii="Arial" w:hAnsi="Arial"/>
          <w:color w:val="000000" w:themeColor="text1"/>
          <w:sz w:val="22"/>
          <w:szCs w:val="22"/>
        </w:rPr>
        <w:t>Wärmedurchgangskoeffizienten (Ud-Wert) von Ud= 1,8 W/(m²K) auch bei kleinsten Abmessungen eingehalten werden. Größere Anlagen oder bei Einsatz von Spezialgläsern werden noch deutlich bessere Ud-Werte erreicht. Die thermisch getrennten Fahrflügel k</w:t>
      </w:r>
      <w:r w:rsidR="00CC146D" w:rsidRPr="00A82964">
        <w:rPr>
          <w:rStyle w:val="Ohne1"/>
          <w:rFonts w:ascii="Arial" w:hAnsi="Arial"/>
          <w:color w:val="000000" w:themeColor="text1"/>
          <w:sz w:val="22"/>
          <w:szCs w:val="22"/>
          <w:lang w:val="sv-SE"/>
        </w:rPr>
        <w:t>ö</w:t>
      </w:r>
      <w:proofErr w:type="spellStart"/>
      <w:r w:rsidR="00CC146D" w:rsidRPr="00A82964">
        <w:rPr>
          <w:rStyle w:val="Ohne1"/>
          <w:rFonts w:ascii="Arial" w:hAnsi="Arial"/>
          <w:color w:val="000000" w:themeColor="text1"/>
          <w:sz w:val="22"/>
          <w:szCs w:val="22"/>
        </w:rPr>
        <w:t>nnen</w:t>
      </w:r>
      <w:proofErr w:type="spellEnd"/>
      <w:r w:rsidR="00CC146D" w:rsidRPr="00A82964">
        <w:rPr>
          <w:rStyle w:val="Ohne1"/>
          <w:rFonts w:ascii="Arial" w:hAnsi="Arial"/>
          <w:color w:val="000000" w:themeColor="text1"/>
          <w:sz w:val="22"/>
          <w:szCs w:val="22"/>
        </w:rPr>
        <w:t xml:space="preserve"> in Kombination mit den Schiebetürantrieben EM oder HM an ein Mauerwerk, an eine Pfosten-Riegel Fassade oder an ein Alu-Element montiert werden. Eine doppelt ausgeführte Abdichtung zum Boden schließt spaltfrei an den Gegenflügel oder Gegenpfosten.</w:t>
      </w:r>
      <w:r w:rsidR="00CC146D" w:rsidRPr="00A82964">
        <w:rPr>
          <w:rStyle w:val="Ohne1"/>
          <w:rFonts w:ascii="Arial" w:eastAsia="Arial" w:hAnsi="Arial" w:cs="Arial"/>
          <w:color w:val="000000" w:themeColor="text1"/>
          <w:sz w:val="22"/>
          <w:szCs w:val="22"/>
        </w:rPr>
        <w:br/>
      </w:r>
      <w:r w:rsidR="00CC146D" w:rsidRPr="00A82964">
        <w:rPr>
          <w:rStyle w:val="Ohne1"/>
          <w:rFonts w:ascii="Arial" w:hAnsi="Arial"/>
          <w:color w:val="000000" w:themeColor="text1"/>
          <w:sz w:val="22"/>
          <w:szCs w:val="22"/>
        </w:rPr>
        <w:t xml:space="preserve">Die </w:t>
      </w:r>
      <w:proofErr w:type="spellStart"/>
      <w:r w:rsidR="00CC146D" w:rsidRPr="00A82964">
        <w:rPr>
          <w:rStyle w:val="Ohne1"/>
          <w:rFonts w:ascii="Arial" w:hAnsi="Arial"/>
          <w:color w:val="000000" w:themeColor="text1"/>
          <w:sz w:val="22"/>
          <w:szCs w:val="22"/>
        </w:rPr>
        <w:t>Labyrinthdichtung</w:t>
      </w:r>
      <w:proofErr w:type="spellEnd"/>
      <w:r w:rsidR="00CC146D" w:rsidRPr="00A82964">
        <w:rPr>
          <w:rStyle w:val="Ohne1"/>
          <w:rFonts w:ascii="Arial" w:hAnsi="Arial"/>
          <w:color w:val="000000" w:themeColor="text1"/>
          <w:sz w:val="22"/>
          <w:szCs w:val="22"/>
        </w:rPr>
        <w:t xml:space="preserve"> an der Nebenschließ</w:t>
      </w:r>
      <w:r w:rsidR="00CC146D" w:rsidRPr="00A82964">
        <w:rPr>
          <w:rStyle w:val="Ohne1"/>
          <w:rFonts w:ascii="Arial" w:hAnsi="Arial"/>
          <w:color w:val="000000" w:themeColor="text1"/>
          <w:sz w:val="22"/>
          <w:szCs w:val="22"/>
          <w:lang w:val="nl-NL"/>
        </w:rPr>
        <w:t xml:space="preserve">kante </w:t>
      </w:r>
      <w:r w:rsidR="00CC146D" w:rsidRPr="00A82964">
        <w:rPr>
          <w:rStyle w:val="Ohne1"/>
          <w:rFonts w:ascii="Arial" w:hAnsi="Arial"/>
          <w:color w:val="000000" w:themeColor="text1"/>
          <w:sz w:val="22"/>
          <w:szCs w:val="22"/>
        </w:rPr>
        <w:t>– genauso wie die verbesserte Abdichtung im Sturzbereich – tragen dazu bei, dass die Winddurchlässigkeit minimiert wird.</w:t>
      </w:r>
    </w:p>
    <w:p w:rsidR="009E674E" w:rsidRPr="00A82964" w:rsidRDefault="00CC146D">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Fonts w:ascii="Arial" w:eastAsia="Arial" w:hAnsi="Arial" w:cs="Arial"/>
          <w:color w:val="000000" w:themeColor="text1"/>
          <w:sz w:val="22"/>
          <w:szCs w:val="22"/>
        </w:rPr>
      </w:pPr>
      <w:r w:rsidRPr="00A82964">
        <w:rPr>
          <w:rFonts w:ascii="Arial" w:hAnsi="Arial"/>
          <w:color w:val="000000" w:themeColor="text1"/>
          <w:sz w:val="22"/>
          <w:szCs w:val="22"/>
        </w:rPr>
        <w:t xml:space="preserve">Als zertifiziertes Gesamtsystem </w:t>
      </w:r>
      <w:proofErr w:type="spellStart"/>
      <w:r w:rsidRPr="00A82964">
        <w:rPr>
          <w:rFonts w:ascii="Arial" w:hAnsi="Arial"/>
          <w:color w:val="000000" w:themeColor="text1"/>
          <w:sz w:val="22"/>
          <w:szCs w:val="22"/>
        </w:rPr>
        <w:t>erm</w:t>
      </w:r>
      <w:proofErr w:type="spellEnd"/>
      <w:r w:rsidRPr="00A82964">
        <w:rPr>
          <w:rFonts w:ascii="Arial" w:hAnsi="Arial"/>
          <w:color w:val="000000" w:themeColor="text1"/>
          <w:sz w:val="22"/>
          <w:szCs w:val="22"/>
          <w:lang w:val="sv-SE"/>
        </w:rPr>
        <w:t>ö</w:t>
      </w:r>
      <w:r w:rsidR="00C023EB">
        <w:rPr>
          <w:rFonts w:ascii="Arial" w:hAnsi="Arial"/>
          <w:color w:val="000000" w:themeColor="text1"/>
          <w:sz w:val="22"/>
          <w:szCs w:val="22"/>
        </w:rPr>
        <w:t>glicht T</w:t>
      </w:r>
      <w:r w:rsidRPr="00A82964">
        <w:rPr>
          <w:rFonts w:ascii="Arial" w:hAnsi="Arial"/>
          <w:color w:val="000000" w:themeColor="text1"/>
          <w:sz w:val="22"/>
          <w:szCs w:val="22"/>
        </w:rPr>
        <w:t>42 erhebliche Einsparungen von laufenden Energie- und Heizkosten und die Verringerung des C0</w:t>
      </w:r>
      <w:r w:rsidRPr="00A82964">
        <w:rPr>
          <w:rFonts w:ascii="Arial" w:hAnsi="Arial"/>
          <w:color w:val="000000" w:themeColor="text1"/>
          <w:sz w:val="22"/>
          <w:szCs w:val="22"/>
          <w:vertAlign w:val="subscript"/>
        </w:rPr>
        <w:t>2</w:t>
      </w:r>
      <w:r w:rsidRPr="00A82964">
        <w:rPr>
          <w:rFonts w:ascii="Arial" w:hAnsi="Arial"/>
          <w:color w:val="000000" w:themeColor="text1"/>
          <w:sz w:val="22"/>
          <w:szCs w:val="22"/>
        </w:rPr>
        <w:t>-Ausstoß</w:t>
      </w:r>
      <w:r w:rsidRPr="00A82964">
        <w:rPr>
          <w:rFonts w:ascii="Arial" w:hAnsi="Arial"/>
          <w:color w:val="000000" w:themeColor="text1"/>
          <w:sz w:val="22"/>
          <w:szCs w:val="22"/>
          <w:lang w:val="pt-PT"/>
        </w:rPr>
        <w:t>es.</w:t>
      </w:r>
      <w:r w:rsidRPr="00A82964">
        <w:rPr>
          <w:rFonts w:ascii="Arial" w:hAnsi="Arial"/>
          <w:color w:val="000000" w:themeColor="text1"/>
          <w:sz w:val="22"/>
          <w:szCs w:val="22"/>
        </w:rPr>
        <w:t> </w:t>
      </w:r>
    </w:p>
    <w:p w:rsidR="009E674E" w:rsidRPr="00A82964" w:rsidRDefault="009E674E">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Fonts w:ascii="Arial" w:eastAsia="Arial" w:hAnsi="Arial" w:cs="Arial"/>
          <w:color w:val="000000" w:themeColor="text1"/>
          <w:sz w:val="22"/>
          <w:szCs w:val="22"/>
        </w:rPr>
      </w:pPr>
    </w:p>
    <w:p w:rsidR="009E674E" w:rsidRPr="00A82964" w:rsidRDefault="00CC146D">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Fonts w:ascii="Arial" w:eastAsia="Arial" w:hAnsi="Arial" w:cs="Arial"/>
          <w:b/>
          <w:bCs/>
          <w:color w:val="000000" w:themeColor="text1"/>
          <w:sz w:val="22"/>
          <w:szCs w:val="22"/>
        </w:rPr>
      </w:pPr>
      <w:bookmarkStart w:id="0" w:name="_GoBack"/>
      <w:r w:rsidRPr="00A82964">
        <w:rPr>
          <w:rFonts w:ascii="Arial" w:hAnsi="Arial"/>
          <w:b/>
          <w:bCs/>
          <w:color w:val="000000" w:themeColor="text1"/>
          <w:sz w:val="22"/>
          <w:szCs w:val="22"/>
        </w:rPr>
        <w:t>Zukunft des Bauens</w:t>
      </w:r>
    </w:p>
    <w:bookmarkEnd w:id="0"/>
    <w:p w:rsidR="009E674E" w:rsidRPr="00A82964" w:rsidRDefault="00CC146D">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Fonts w:ascii="Arial" w:eastAsia="Arial" w:hAnsi="Arial" w:cs="Arial"/>
          <w:color w:val="000000" w:themeColor="text1"/>
          <w:sz w:val="22"/>
          <w:szCs w:val="22"/>
        </w:rPr>
      </w:pPr>
      <w:r w:rsidRPr="00A82964">
        <w:rPr>
          <w:rFonts w:ascii="Arial" w:hAnsi="Arial"/>
          <w:color w:val="000000" w:themeColor="text1"/>
          <w:sz w:val="22"/>
          <w:szCs w:val="22"/>
        </w:rPr>
        <w:t xml:space="preserve">Zum Leistungsportfolio der GU </w:t>
      </w:r>
      <w:proofErr w:type="spellStart"/>
      <w:r w:rsidRPr="00A82964">
        <w:rPr>
          <w:rFonts w:ascii="Arial" w:hAnsi="Arial"/>
          <w:color w:val="000000" w:themeColor="text1"/>
          <w:sz w:val="22"/>
          <w:szCs w:val="22"/>
        </w:rPr>
        <w:t>Automatic</w:t>
      </w:r>
      <w:proofErr w:type="spellEnd"/>
      <w:r w:rsidRPr="00A82964">
        <w:rPr>
          <w:rFonts w:ascii="Arial" w:hAnsi="Arial"/>
          <w:color w:val="000000" w:themeColor="text1"/>
          <w:sz w:val="22"/>
          <w:szCs w:val="22"/>
        </w:rPr>
        <w:t xml:space="preserve"> GmbH geh</w:t>
      </w:r>
      <w:r w:rsidRPr="00A82964">
        <w:rPr>
          <w:rFonts w:ascii="Arial" w:hAnsi="Arial"/>
          <w:color w:val="000000" w:themeColor="text1"/>
          <w:sz w:val="22"/>
          <w:szCs w:val="22"/>
          <w:lang w:val="sv-SE"/>
        </w:rPr>
        <w:t>ö</w:t>
      </w:r>
      <w:proofErr w:type="spellStart"/>
      <w:r w:rsidRPr="00A82964">
        <w:rPr>
          <w:rFonts w:ascii="Arial" w:hAnsi="Arial"/>
          <w:color w:val="000000" w:themeColor="text1"/>
          <w:sz w:val="22"/>
          <w:szCs w:val="22"/>
        </w:rPr>
        <w:t>ren</w:t>
      </w:r>
      <w:proofErr w:type="spellEnd"/>
      <w:r w:rsidRPr="00A82964">
        <w:rPr>
          <w:rFonts w:ascii="Arial" w:hAnsi="Arial"/>
          <w:color w:val="000000" w:themeColor="text1"/>
          <w:sz w:val="22"/>
          <w:szCs w:val="22"/>
        </w:rPr>
        <w:t xml:space="preserve"> innovative, sichere und </w:t>
      </w:r>
      <w:proofErr w:type="spellStart"/>
      <w:r w:rsidRPr="00A82964">
        <w:rPr>
          <w:rFonts w:ascii="Arial" w:hAnsi="Arial"/>
          <w:color w:val="000000" w:themeColor="text1"/>
          <w:sz w:val="22"/>
          <w:szCs w:val="22"/>
        </w:rPr>
        <w:t>zuverlä</w:t>
      </w:r>
      <w:proofErr w:type="spellEnd"/>
      <w:r w:rsidRPr="00A82964">
        <w:rPr>
          <w:rFonts w:ascii="Arial" w:hAnsi="Arial"/>
          <w:color w:val="000000" w:themeColor="text1"/>
          <w:sz w:val="22"/>
          <w:szCs w:val="22"/>
          <w:lang w:val="da-DK"/>
        </w:rPr>
        <w:t>ssige L</w:t>
      </w:r>
      <w:r w:rsidRPr="00A82964">
        <w:rPr>
          <w:rFonts w:ascii="Arial" w:hAnsi="Arial"/>
          <w:color w:val="000000" w:themeColor="text1"/>
          <w:sz w:val="22"/>
          <w:szCs w:val="22"/>
          <w:lang w:val="sv-SE"/>
        </w:rPr>
        <w:t>ö</w:t>
      </w:r>
      <w:proofErr w:type="spellStart"/>
      <w:r w:rsidRPr="00A82964">
        <w:rPr>
          <w:rFonts w:ascii="Arial" w:hAnsi="Arial"/>
          <w:color w:val="000000" w:themeColor="text1"/>
          <w:sz w:val="22"/>
          <w:szCs w:val="22"/>
        </w:rPr>
        <w:t>sungen</w:t>
      </w:r>
      <w:proofErr w:type="spellEnd"/>
      <w:r w:rsidRPr="00A82964">
        <w:rPr>
          <w:rFonts w:ascii="Arial" w:hAnsi="Arial"/>
          <w:color w:val="000000" w:themeColor="text1"/>
          <w:sz w:val="22"/>
          <w:szCs w:val="22"/>
        </w:rPr>
        <w:t xml:space="preserve"> für Türautomatik, Karusselltüren, Glasschiebewände, Sicherheitsrundschleusen und Personenvereinzelung sowie Installation, Inbetriebnahme, Wartung und Instandsetzung der automatischen Eingangssysteme. </w:t>
      </w:r>
    </w:p>
    <w:p w:rsidR="009E674E" w:rsidRPr="00A82964" w:rsidRDefault="00CC146D">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Fonts w:ascii="Arial" w:eastAsia="Arial" w:hAnsi="Arial" w:cs="Arial"/>
          <w:color w:val="000000" w:themeColor="text1"/>
          <w:sz w:val="22"/>
          <w:szCs w:val="22"/>
        </w:rPr>
      </w:pPr>
      <w:r w:rsidRPr="00A82964">
        <w:rPr>
          <w:rFonts w:ascii="Arial" w:hAnsi="Arial"/>
          <w:color w:val="000000" w:themeColor="text1"/>
          <w:sz w:val="22"/>
          <w:szCs w:val="22"/>
        </w:rPr>
        <w:t xml:space="preserve">Die Automatiktüren lassen sich in alle gängigen </w:t>
      </w:r>
      <w:proofErr w:type="spellStart"/>
      <w:r w:rsidRPr="00A82964">
        <w:rPr>
          <w:rFonts w:ascii="Arial" w:hAnsi="Arial"/>
          <w:color w:val="000000" w:themeColor="text1"/>
          <w:sz w:val="22"/>
          <w:szCs w:val="22"/>
        </w:rPr>
        <w:t>Gebä</w:t>
      </w:r>
      <w:r w:rsidRPr="00A82964">
        <w:rPr>
          <w:rFonts w:ascii="Arial" w:hAnsi="Arial"/>
          <w:color w:val="000000" w:themeColor="text1"/>
          <w:sz w:val="22"/>
          <w:szCs w:val="22"/>
          <w:lang w:val="fr-FR"/>
        </w:rPr>
        <w:t>udemanagementsysteme</w:t>
      </w:r>
      <w:proofErr w:type="spellEnd"/>
      <w:r w:rsidRPr="00A82964">
        <w:rPr>
          <w:rFonts w:ascii="Arial" w:hAnsi="Arial"/>
          <w:color w:val="000000" w:themeColor="text1"/>
          <w:sz w:val="22"/>
          <w:szCs w:val="22"/>
          <w:lang w:val="fr-FR"/>
        </w:rPr>
        <w:t xml:space="preserve"> </w:t>
      </w:r>
      <w:r w:rsidRPr="00A82964">
        <w:rPr>
          <w:rFonts w:ascii="Arial" w:hAnsi="Arial"/>
          <w:color w:val="000000" w:themeColor="text1"/>
          <w:sz w:val="22"/>
          <w:szCs w:val="22"/>
        </w:rPr>
        <w:t xml:space="preserve">wie Brandmeldeanlagen, Zutrittskontrolle und automatisierten Fassadensteuerung integrieren.  </w:t>
      </w:r>
    </w:p>
    <w:p w:rsidR="009E674E" w:rsidRPr="00A82964" w:rsidRDefault="009E674E">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Fonts w:ascii="Arial" w:eastAsia="Arial" w:hAnsi="Arial" w:cs="Arial"/>
          <w:color w:val="000000" w:themeColor="text1"/>
          <w:sz w:val="22"/>
          <w:szCs w:val="22"/>
        </w:rPr>
      </w:pPr>
    </w:p>
    <w:p w:rsidR="009E674E" w:rsidRPr="00A82964" w:rsidRDefault="00CC146D">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Fonts w:ascii="Arial" w:eastAsia="Arial" w:hAnsi="Arial" w:cs="Arial"/>
          <w:color w:val="000000" w:themeColor="text1"/>
          <w:sz w:val="22"/>
          <w:szCs w:val="22"/>
        </w:rPr>
      </w:pPr>
      <w:r w:rsidRPr="00A82964">
        <w:rPr>
          <w:rFonts w:ascii="Arial" w:hAnsi="Arial"/>
          <w:color w:val="000000" w:themeColor="text1"/>
          <w:sz w:val="22"/>
          <w:szCs w:val="22"/>
        </w:rPr>
        <w:t xml:space="preserve">Automatisch öffnende Innentüren werden immer mehr zur Selbstverständlichkeit. Denn nicht nur im Eingangsbereich, sondern auch im Gebäudeinneren, müssen Türen unterschiedlichste Funktionen erfüllen: Gänge oder Flure </w:t>
      </w:r>
      <w:proofErr w:type="spellStart"/>
      <w:r w:rsidR="003537C8" w:rsidRPr="00A82964">
        <w:rPr>
          <w:rFonts w:ascii="Arial" w:hAnsi="Arial"/>
          <w:color w:val="000000" w:themeColor="text1"/>
          <w:sz w:val="22"/>
          <w:szCs w:val="22"/>
          <w:lang w:val="it-IT"/>
        </w:rPr>
        <w:t>oder</w:t>
      </w:r>
      <w:proofErr w:type="spellEnd"/>
      <w:r w:rsidR="003537C8" w:rsidRPr="00A82964">
        <w:rPr>
          <w:rFonts w:ascii="Arial" w:hAnsi="Arial"/>
          <w:color w:val="000000" w:themeColor="text1"/>
          <w:sz w:val="22"/>
          <w:szCs w:val="22"/>
          <w:lang w:val="it-IT"/>
        </w:rPr>
        <w:t xml:space="preserve"> </w:t>
      </w:r>
      <w:proofErr w:type="spellStart"/>
      <w:r w:rsidR="003537C8" w:rsidRPr="00A82964">
        <w:rPr>
          <w:rFonts w:ascii="Arial" w:hAnsi="Arial"/>
          <w:color w:val="000000" w:themeColor="text1"/>
          <w:sz w:val="22"/>
          <w:szCs w:val="22"/>
          <w:lang w:val="it-IT"/>
        </w:rPr>
        <w:t>Gebäudeabschnitte</w:t>
      </w:r>
      <w:proofErr w:type="spellEnd"/>
      <w:r w:rsidR="003537C8" w:rsidRPr="00A82964">
        <w:rPr>
          <w:rFonts w:ascii="Arial" w:hAnsi="Arial"/>
          <w:color w:val="000000" w:themeColor="text1"/>
          <w:sz w:val="22"/>
          <w:szCs w:val="22"/>
          <w:lang w:val="it-IT"/>
        </w:rPr>
        <w:t xml:space="preserve"> </w:t>
      </w:r>
      <w:r w:rsidRPr="00A82964">
        <w:rPr>
          <w:rFonts w:ascii="Arial" w:hAnsi="Arial"/>
          <w:color w:val="000000" w:themeColor="text1"/>
          <w:sz w:val="22"/>
          <w:szCs w:val="22"/>
          <w:lang w:val="it-IT"/>
        </w:rPr>
        <w:t>m</w:t>
      </w:r>
      <w:proofErr w:type="spellStart"/>
      <w:r w:rsidRPr="00A82964">
        <w:rPr>
          <w:rFonts w:ascii="Arial" w:hAnsi="Arial"/>
          <w:color w:val="000000" w:themeColor="text1"/>
          <w:sz w:val="22"/>
          <w:szCs w:val="22"/>
        </w:rPr>
        <w:t>üssen</w:t>
      </w:r>
      <w:proofErr w:type="spellEnd"/>
      <w:r w:rsidRPr="00A82964">
        <w:rPr>
          <w:rFonts w:ascii="Arial" w:hAnsi="Arial"/>
          <w:color w:val="000000" w:themeColor="text1"/>
          <w:sz w:val="22"/>
          <w:szCs w:val="22"/>
        </w:rPr>
        <w:t xml:space="preserve"> im Alltag</w:t>
      </w:r>
      <w:r w:rsidR="003537C8" w:rsidRPr="00A82964">
        <w:rPr>
          <w:rFonts w:ascii="Arial" w:hAnsi="Arial"/>
          <w:color w:val="000000" w:themeColor="text1"/>
          <w:sz w:val="22"/>
          <w:szCs w:val="22"/>
        </w:rPr>
        <w:t xml:space="preserve"> barrierefrei</w:t>
      </w:r>
      <w:r w:rsidRPr="00A82964">
        <w:rPr>
          <w:rFonts w:ascii="Arial" w:hAnsi="Arial"/>
          <w:color w:val="000000" w:themeColor="text1"/>
          <w:sz w:val="22"/>
          <w:szCs w:val="22"/>
        </w:rPr>
        <w:t xml:space="preserve"> begangen werden, im Bedarfsfall – bei Brand und Rauchentwicklung jedoch sicher schließen. </w:t>
      </w:r>
      <w:r w:rsidR="00CB4E1C" w:rsidRPr="00A82964">
        <w:rPr>
          <w:rFonts w:ascii="Arial" w:hAnsi="Arial"/>
          <w:color w:val="000000" w:themeColor="text1"/>
          <w:sz w:val="22"/>
          <w:szCs w:val="22"/>
        </w:rPr>
        <w:t xml:space="preserve">Türen mit Drehtürantrieben </w:t>
      </w:r>
      <w:r w:rsidR="00F43A48" w:rsidRPr="00A82964">
        <w:rPr>
          <w:rFonts w:ascii="Arial" w:hAnsi="Arial"/>
          <w:color w:val="000000" w:themeColor="text1"/>
          <w:sz w:val="22"/>
          <w:szCs w:val="22"/>
        </w:rPr>
        <w:t xml:space="preserve">DTN 80-F </w:t>
      </w:r>
      <w:proofErr w:type="spellStart"/>
      <w:r w:rsidRPr="00A82964">
        <w:rPr>
          <w:rFonts w:ascii="Arial" w:hAnsi="Arial"/>
          <w:color w:val="000000" w:themeColor="text1"/>
          <w:sz w:val="22"/>
          <w:szCs w:val="22"/>
        </w:rPr>
        <w:t>erm</w:t>
      </w:r>
      <w:proofErr w:type="spellEnd"/>
      <w:r w:rsidRPr="00A82964">
        <w:rPr>
          <w:rFonts w:ascii="Arial" w:hAnsi="Arial"/>
          <w:color w:val="000000" w:themeColor="text1"/>
          <w:sz w:val="22"/>
          <w:szCs w:val="22"/>
          <w:lang w:val="sv-SE"/>
        </w:rPr>
        <w:t>ö</w:t>
      </w:r>
      <w:r w:rsidRPr="00A82964">
        <w:rPr>
          <w:rFonts w:ascii="Arial" w:hAnsi="Arial"/>
          <w:color w:val="000000" w:themeColor="text1"/>
          <w:sz w:val="22"/>
          <w:szCs w:val="22"/>
        </w:rPr>
        <w:t>glichen allen Menschen komfortablen Durchgang</w:t>
      </w:r>
      <w:r w:rsidR="003537C8" w:rsidRPr="00A82964">
        <w:rPr>
          <w:rFonts w:ascii="Arial" w:hAnsi="Arial"/>
          <w:color w:val="000000" w:themeColor="text1"/>
          <w:sz w:val="22"/>
          <w:szCs w:val="22"/>
        </w:rPr>
        <w:t>, schließen sicher im Brandfall</w:t>
      </w:r>
      <w:r w:rsidR="00F43A48" w:rsidRPr="00A82964">
        <w:rPr>
          <w:rFonts w:ascii="Arial" w:hAnsi="Arial"/>
          <w:color w:val="000000" w:themeColor="text1"/>
          <w:sz w:val="22"/>
          <w:szCs w:val="22"/>
        </w:rPr>
        <w:t xml:space="preserve"> </w:t>
      </w:r>
      <w:r w:rsidRPr="00A82964">
        <w:rPr>
          <w:rFonts w:ascii="Arial" w:hAnsi="Arial"/>
          <w:color w:val="000000" w:themeColor="text1"/>
          <w:sz w:val="22"/>
          <w:szCs w:val="22"/>
        </w:rPr>
        <w:t xml:space="preserve">und </w:t>
      </w:r>
      <w:proofErr w:type="spellStart"/>
      <w:r w:rsidRPr="00A82964">
        <w:rPr>
          <w:rFonts w:ascii="Arial" w:hAnsi="Arial"/>
          <w:color w:val="000000" w:themeColor="text1"/>
          <w:sz w:val="22"/>
          <w:szCs w:val="22"/>
        </w:rPr>
        <w:t>erfü</w:t>
      </w:r>
      <w:proofErr w:type="spellEnd"/>
      <w:r w:rsidRPr="00A82964">
        <w:rPr>
          <w:rFonts w:ascii="Arial" w:hAnsi="Arial"/>
          <w:color w:val="000000" w:themeColor="text1"/>
          <w:sz w:val="22"/>
          <w:szCs w:val="22"/>
          <w:lang w:val="nl-NL"/>
        </w:rPr>
        <w:t xml:space="preserve">llen </w:t>
      </w:r>
      <w:r w:rsidRPr="00A82964">
        <w:rPr>
          <w:rFonts w:ascii="Arial" w:hAnsi="Arial"/>
          <w:color w:val="000000" w:themeColor="text1"/>
          <w:sz w:val="22"/>
          <w:szCs w:val="22"/>
        </w:rPr>
        <w:t xml:space="preserve">gleichzeitig als </w:t>
      </w:r>
      <w:proofErr w:type="spellStart"/>
      <w:r w:rsidRPr="00A82964">
        <w:rPr>
          <w:rFonts w:ascii="Arial" w:hAnsi="Arial"/>
          <w:color w:val="000000" w:themeColor="text1"/>
          <w:sz w:val="22"/>
          <w:szCs w:val="22"/>
        </w:rPr>
        <w:t>Fluchttü</w:t>
      </w:r>
      <w:proofErr w:type="spellEnd"/>
      <w:r w:rsidRPr="00A82964">
        <w:rPr>
          <w:rFonts w:ascii="Arial" w:hAnsi="Arial"/>
          <w:color w:val="000000" w:themeColor="text1"/>
          <w:sz w:val="22"/>
          <w:szCs w:val="22"/>
          <w:lang w:val="nl-NL"/>
        </w:rPr>
        <w:t>ren h</w:t>
      </w:r>
      <w:r w:rsidRPr="00A82964">
        <w:rPr>
          <w:rFonts w:ascii="Arial" w:hAnsi="Arial"/>
          <w:color w:val="000000" w:themeColor="text1"/>
          <w:sz w:val="22"/>
          <w:szCs w:val="22"/>
          <w:lang w:val="sv-SE"/>
        </w:rPr>
        <w:t>ö</w:t>
      </w:r>
      <w:proofErr w:type="spellStart"/>
      <w:r w:rsidRPr="00A82964">
        <w:rPr>
          <w:rFonts w:ascii="Arial" w:hAnsi="Arial"/>
          <w:color w:val="000000" w:themeColor="text1"/>
          <w:sz w:val="22"/>
          <w:szCs w:val="22"/>
        </w:rPr>
        <w:t>chste</w:t>
      </w:r>
      <w:proofErr w:type="spellEnd"/>
      <w:r w:rsidRPr="00A82964">
        <w:rPr>
          <w:rFonts w:ascii="Arial" w:hAnsi="Arial"/>
          <w:color w:val="000000" w:themeColor="text1"/>
          <w:sz w:val="22"/>
          <w:szCs w:val="22"/>
        </w:rPr>
        <w:t xml:space="preserve"> Sicherheitsstandards. </w:t>
      </w:r>
    </w:p>
    <w:p w:rsidR="009E674E" w:rsidRPr="00A82964" w:rsidRDefault="009E674E">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Fonts w:ascii="Arial" w:eastAsia="Arial" w:hAnsi="Arial" w:cs="Arial"/>
          <w:color w:val="000000" w:themeColor="text1"/>
          <w:sz w:val="22"/>
          <w:szCs w:val="22"/>
        </w:rPr>
      </w:pPr>
    </w:p>
    <w:p w:rsidR="009E674E" w:rsidRPr="00A82964" w:rsidRDefault="00CC146D">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Fonts w:ascii="Arial" w:eastAsia="Arial" w:hAnsi="Arial" w:cs="Arial"/>
          <w:color w:val="000000" w:themeColor="text1"/>
          <w:sz w:val="22"/>
          <w:szCs w:val="22"/>
        </w:rPr>
      </w:pPr>
      <w:r w:rsidRPr="00A82964">
        <w:rPr>
          <w:rFonts w:ascii="Arial" w:hAnsi="Arial"/>
          <w:color w:val="000000" w:themeColor="text1"/>
          <w:sz w:val="22"/>
          <w:szCs w:val="22"/>
        </w:rPr>
        <w:t xml:space="preserve">Multifunktionale, intelligent vernetzte Automatiktüren werden an RWA- oder BMA-Anlagen angeschlossen und sind so Teil des Gebäudetechniksystems. Dies </w:t>
      </w:r>
      <w:proofErr w:type="spellStart"/>
      <w:r w:rsidRPr="00A82964">
        <w:rPr>
          <w:rFonts w:ascii="Arial" w:hAnsi="Arial"/>
          <w:color w:val="000000" w:themeColor="text1"/>
          <w:sz w:val="22"/>
          <w:szCs w:val="22"/>
        </w:rPr>
        <w:t>erm</w:t>
      </w:r>
      <w:proofErr w:type="spellEnd"/>
      <w:r w:rsidRPr="00A82964">
        <w:rPr>
          <w:rFonts w:ascii="Arial" w:hAnsi="Arial"/>
          <w:color w:val="000000" w:themeColor="text1"/>
          <w:sz w:val="22"/>
          <w:szCs w:val="22"/>
          <w:lang w:val="sv-SE"/>
        </w:rPr>
        <w:t>ö</w:t>
      </w:r>
      <w:r w:rsidRPr="00A82964">
        <w:rPr>
          <w:rFonts w:ascii="Arial" w:hAnsi="Arial"/>
          <w:color w:val="000000" w:themeColor="text1"/>
          <w:sz w:val="22"/>
          <w:szCs w:val="22"/>
        </w:rPr>
        <w:t>glicht die zentrale Steuerung und Überwachung aller relevanten Ein- und Durchgänge im Gebäude.</w:t>
      </w:r>
    </w:p>
    <w:p w:rsidR="009E674E" w:rsidRPr="00A82964" w:rsidRDefault="009E674E">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Fonts w:ascii="Arial" w:eastAsia="Arial" w:hAnsi="Arial" w:cs="Arial"/>
          <w:color w:val="000000" w:themeColor="text1"/>
          <w:sz w:val="22"/>
          <w:szCs w:val="22"/>
        </w:rPr>
      </w:pPr>
    </w:p>
    <w:p w:rsidR="009E674E" w:rsidRPr="00A82964" w:rsidRDefault="00CC146D">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Fonts w:ascii="Arial" w:eastAsia="Arial" w:hAnsi="Arial" w:cs="Arial"/>
          <w:b/>
          <w:color w:val="000000" w:themeColor="text1"/>
          <w:sz w:val="22"/>
          <w:szCs w:val="22"/>
        </w:rPr>
      </w:pPr>
      <w:r w:rsidRPr="00A82964">
        <w:rPr>
          <w:rFonts w:ascii="Arial" w:hAnsi="Arial"/>
          <w:color w:val="000000" w:themeColor="text1"/>
          <w:sz w:val="22"/>
          <w:szCs w:val="22"/>
        </w:rPr>
        <w:t>Komfort und Barrierefreiheit werden auch im privaten Bereich immer wichtiger. So sind beispielsweise Drehtürantriebe hygienisch, sicher und komfortabel</w:t>
      </w:r>
      <w:r w:rsidR="00C023EB">
        <w:rPr>
          <w:rFonts w:ascii="Arial" w:hAnsi="Arial"/>
          <w:color w:val="000000" w:themeColor="text1"/>
          <w:sz w:val="22"/>
          <w:szCs w:val="22"/>
        </w:rPr>
        <w:t>,</w:t>
      </w:r>
      <w:r w:rsidRPr="00A82964">
        <w:rPr>
          <w:rFonts w:ascii="Arial" w:hAnsi="Arial"/>
          <w:color w:val="000000" w:themeColor="text1"/>
          <w:sz w:val="22"/>
          <w:szCs w:val="22"/>
        </w:rPr>
        <w:t xml:space="preserve"> </w:t>
      </w:r>
      <w:r w:rsidR="00F43A48" w:rsidRPr="00A82964">
        <w:rPr>
          <w:rFonts w:ascii="Arial" w:hAnsi="Arial"/>
          <w:color w:val="000000" w:themeColor="text1"/>
          <w:sz w:val="22"/>
          <w:szCs w:val="22"/>
        </w:rPr>
        <w:t xml:space="preserve">daher eignen sie sich </w:t>
      </w:r>
      <w:r w:rsidRPr="00A82964">
        <w:rPr>
          <w:rFonts w:ascii="Arial" w:hAnsi="Arial"/>
          <w:color w:val="000000" w:themeColor="text1"/>
          <w:sz w:val="22"/>
          <w:szCs w:val="22"/>
        </w:rPr>
        <w:t xml:space="preserve">für </w:t>
      </w:r>
      <w:r w:rsidR="003537C8" w:rsidRPr="00A82964">
        <w:rPr>
          <w:rFonts w:ascii="Arial" w:hAnsi="Arial"/>
          <w:color w:val="000000" w:themeColor="text1"/>
          <w:sz w:val="22"/>
          <w:szCs w:val="22"/>
        </w:rPr>
        <w:t>Jung</w:t>
      </w:r>
      <w:r w:rsidRPr="00A82964">
        <w:rPr>
          <w:rFonts w:ascii="Arial" w:hAnsi="Arial"/>
          <w:color w:val="000000" w:themeColor="text1"/>
          <w:sz w:val="22"/>
          <w:szCs w:val="22"/>
        </w:rPr>
        <w:t xml:space="preserve"> und </w:t>
      </w:r>
      <w:r w:rsidR="003537C8" w:rsidRPr="00A82964">
        <w:rPr>
          <w:rFonts w:ascii="Arial" w:hAnsi="Arial"/>
          <w:color w:val="000000" w:themeColor="text1"/>
          <w:sz w:val="22"/>
          <w:szCs w:val="22"/>
        </w:rPr>
        <w:t>Alt</w:t>
      </w:r>
      <w:r w:rsidRPr="00A82964">
        <w:rPr>
          <w:rFonts w:ascii="Arial" w:hAnsi="Arial"/>
          <w:color w:val="000000" w:themeColor="text1"/>
          <w:sz w:val="22"/>
          <w:szCs w:val="22"/>
        </w:rPr>
        <w:t xml:space="preserve">. </w:t>
      </w:r>
      <w:r w:rsidR="00A35F39">
        <w:rPr>
          <w:rFonts w:ascii="Arial" w:hAnsi="Arial"/>
          <w:color w:val="000000" w:themeColor="text1"/>
          <w:sz w:val="22"/>
          <w:szCs w:val="22"/>
        </w:rPr>
        <w:br/>
      </w:r>
      <w:r w:rsidRPr="00A82964">
        <w:rPr>
          <w:rFonts w:ascii="Arial" w:hAnsi="Arial"/>
          <w:b/>
          <w:color w:val="000000" w:themeColor="text1"/>
          <w:sz w:val="22"/>
          <w:szCs w:val="22"/>
        </w:rPr>
        <w:t xml:space="preserve">Nachhaltig Bauen </w:t>
      </w:r>
      <w:r w:rsidR="00F43A48" w:rsidRPr="00A82964">
        <w:rPr>
          <w:rFonts w:ascii="Arial" w:hAnsi="Arial"/>
          <w:b/>
          <w:color w:val="000000" w:themeColor="text1"/>
          <w:sz w:val="22"/>
          <w:szCs w:val="22"/>
        </w:rPr>
        <w:t>bedeutet für GU-</w:t>
      </w:r>
      <w:proofErr w:type="spellStart"/>
      <w:r w:rsidR="00F43A48" w:rsidRPr="00A82964">
        <w:rPr>
          <w:rFonts w:ascii="Arial" w:hAnsi="Arial"/>
          <w:b/>
          <w:color w:val="000000" w:themeColor="text1"/>
          <w:sz w:val="22"/>
          <w:szCs w:val="22"/>
        </w:rPr>
        <w:t>Automatic</w:t>
      </w:r>
      <w:proofErr w:type="spellEnd"/>
      <w:r w:rsidR="00F43A48" w:rsidRPr="00A82964">
        <w:rPr>
          <w:rFonts w:ascii="Arial" w:hAnsi="Arial"/>
          <w:b/>
          <w:color w:val="000000" w:themeColor="text1"/>
          <w:sz w:val="22"/>
          <w:szCs w:val="22"/>
        </w:rPr>
        <w:t xml:space="preserve"> – </w:t>
      </w:r>
      <w:r w:rsidR="00A35F39">
        <w:rPr>
          <w:rFonts w:ascii="Arial" w:hAnsi="Arial"/>
          <w:b/>
          <w:color w:val="000000" w:themeColor="text1"/>
          <w:sz w:val="22"/>
          <w:szCs w:val="22"/>
        </w:rPr>
        <w:br/>
      </w:r>
      <w:r w:rsidRPr="00A82964">
        <w:rPr>
          <w:rFonts w:ascii="Arial" w:hAnsi="Arial"/>
          <w:b/>
          <w:color w:val="000000" w:themeColor="text1"/>
          <w:sz w:val="22"/>
          <w:szCs w:val="22"/>
        </w:rPr>
        <w:t>Bauen</w:t>
      </w:r>
      <w:r w:rsidR="00F43A48" w:rsidRPr="00A82964">
        <w:rPr>
          <w:rFonts w:ascii="Arial" w:hAnsi="Arial"/>
          <w:b/>
          <w:color w:val="000000" w:themeColor="text1"/>
          <w:sz w:val="22"/>
          <w:szCs w:val="22"/>
        </w:rPr>
        <w:t xml:space="preserve"> für</w:t>
      </w:r>
      <w:r w:rsidRPr="00A82964">
        <w:rPr>
          <w:rFonts w:ascii="Arial" w:hAnsi="Arial"/>
          <w:b/>
          <w:color w:val="000000" w:themeColor="text1"/>
          <w:sz w:val="22"/>
          <w:szCs w:val="22"/>
        </w:rPr>
        <w:t xml:space="preserve"> zukünftige Generationen.</w:t>
      </w:r>
      <w:r w:rsidR="003537C8" w:rsidRPr="00A82964">
        <w:rPr>
          <w:rFonts w:ascii="Arial" w:hAnsi="Arial"/>
          <w:b/>
          <w:color w:val="000000" w:themeColor="text1"/>
          <w:sz w:val="22"/>
          <w:szCs w:val="22"/>
        </w:rPr>
        <w:t xml:space="preserve">   </w:t>
      </w:r>
    </w:p>
    <w:p w:rsidR="00A82964" w:rsidRDefault="00A82964">
      <w:pPr>
        <w:spacing w:after="0"/>
        <w:rPr>
          <w:rFonts w:eastAsia="Arial" w:cs="Arial"/>
          <w:color w:val="000000" w:themeColor="text1"/>
          <w:sz w:val="22"/>
          <w:szCs w:val="22"/>
        </w:rPr>
      </w:pPr>
      <w:r>
        <w:rPr>
          <w:rFonts w:eastAsia="Arial" w:cs="Arial"/>
          <w:color w:val="000000" w:themeColor="text1"/>
          <w:sz w:val="22"/>
          <w:szCs w:val="22"/>
        </w:rPr>
        <w:br w:type="page"/>
      </w:r>
    </w:p>
    <w:p w:rsidR="001A4DF9" w:rsidRPr="00A82964" w:rsidRDefault="00C02C84">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Fonts w:ascii="Arial" w:eastAsia="Arial" w:hAnsi="Arial" w:cs="Arial"/>
          <w:b/>
          <w:color w:val="000000" w:themeColor="text1"/>
          <w:sz w:val="22"/>
          <w:szCs w:val="22"/>
        </w:rPr>
      </w:pPr>
      <w:r w:rsidRPr="00A82964">
        <w:rPr>
          <w:rFonts w:ascii="Arial" w:eastAsia="Arial" w:hAnsi="Arial" w:cs="Arial"/>
          <w:b/>
          <w:color w:val="000000" w:themeColor="text1"/>
          <w:sz w:val="22"/>
          <w:szCs w:val="22"/>
        </w:rPr>
        <w:t xml:space="preserve">Komfortable </w:t>
      </w:r>
      <w:r w:rsidR="001A4DF9" w:rsidRPr="00A82964">
        <w:rPr>
          <w:rFonts w:ascii="Arial" w:eastAsia="Arial" w:hAnsi="Arial" w:cs="Arial"/>
          <w:b/>
          <w:color w:val="000000" w:themeColor="text1"/>
          <w:sz w:val="22"/>
          <w:szCs w:val="22"/>
        </w:rPr>
        <w:t>Eingangskontrolle</w:t>
      </w:r>
    </w:p>
    <w:p w:rsidR="001A4DF9" w:rsidRPr="00A82964" w:rsidRDefault="00C02C84">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Fonts w:ascii="Arial" w:hAnsi="Arial" w:cs="Arial"/>
          <w:color w:val="000000" w:themeColor="text1"/>
          <w:sz w:val="22"/>
          <w:szCs w:val="22"/>
          <w:shd w:val="clear" w:color="auto" w:fill="FFFFFF"/>
        </w:rPr>
      </w:pPr>
      <w:r w:rsidRPr="00A82964">
        <w:rPr>
          <w:rFonts w:ascii="Arial" w:hAnsi="Arial" w:cs="Arial"/>
          <w:color w:val="000000" w:themeColor="text1"/>
          <w:sz w:val="22"/>
          <w:szCs w:val="22"/>
          <w:shd w:val="clear" w:color="auto" w:fill="FFFFFF"/>
        </w:rPr>
        <w:t>Sicherheitsrundschleusen</w:t>
      </w:r>
      <w:r w:rsidR="003537C8" w:rsidRPr="00A82964">
        <w:rPr>
          <w:rFonts w:ascii="Arial" w:hAnsi="Arial" w:cs="Arial"/>
          <w:color w:val="000000" w:themeColor="text1"/>
          <w:sz w:val="22"/>
          <w:szCs w:val="22"/>
          <w:shd w:val="clear" w:color="auto" w:fill="FFFFFF"/>
        </w:rPr>
        <w:t xml:space="preserve"> stehen für einen hohen Grad an Sicherheit h</w:t>
      </w:r>
      <w:r w:rsidR="00A82964" w:rsidRPr="00A82964">
        <w:rPr>
          <w:rFonts w:ascii="Arial" w:hAnsi="Arial" w:cs="Arial"/>
          <w:color w:val="000000" w:themeColor="text1"/>
          <w:sz w:val="22"/>
          <w:szCs w:val="22"/>
          <w:shd w:val="clear" w:color="auto" w:fill="FFFFFF"/>
        </w:rPr>
        <w:t xml:space="preserve">insichtlich Personenvereinzelung. </w:t>
      </w:r>
      <w:r w:rsidRPr="00A82964">
        <w:rPr>
          <w:rFonts w:ascii="Arial" w:hAnsi="Arial" w:cs="Arial"/>
          <w:color w:val="000000" w:themeColor="text1"/>
          <w:sz w:val="22"/>
          <w:szCs w:val="22"/>
          <w:shd w:val="clear" w:color="auto" w:fill="FFFFFF"/>
        </w:rPr>
        <w:t xml:space="preserve">Der Benutzer tritt durch die erste Tür ein, die sich hinter ihm schließen muss, bevor sich die zweite Tür öffnet und den Zugang zu weiterführenden Bereichen ermöglicht. </w:t>
      </w:r>
      <w:r w:rsidR="00871D55" w:rsidRPr="00A82964">
        <w:rPr>
          <w:rFonts w:ascii="Arial" w:hAnsi="Arial" w:cs="Arial"/>
          <w:color w:val="000000" w:themeColor="text1"/>
          <w:sz w:val="22"/>
          <w:szCs w:val="22"/>
          <w:shd w:val="clear" w:color="auto" w:fill="FFFFFF"/>
        </w:rPr>
        <w:t xml:space="preserve">Durch die elektronische Ansteuerung kann </w:t>
      </w:r>
      <w:r w:rsidRPr="00A82964">
        <w:rPr>
          <w:rFonts w:ascii="Arial" w:hAnsi="Arial" w:cs="Arial"/>
          <w:color w:val="000000" w:themeColor="text1"/>
          <w:sz w:val="22"/>
          <w:szCs w:val="22"/>
          <w:shd w:val="clear" w:color="auto" w:fill="FFFFFF"/>
        </w:rPr>
        <w:t>die Freigabe m</w:t>
      </w:r>
      <w:r w:rsidR="00871D55" w:rsidRPr="00A82964">
        <w:rPr>
          <w:rFonts w:ascii="Arial" w:hAnsi="Arial" w:cs="Arial"/>
          <w:color w:val="000000" w:themeColor="text1"/>
          <w:sz w:val="22"/>
          <w:szCs w:val="22"/>
          <w:shd w:val="clear" w:color="auto" w:fill="FFFFFF"/>
        </w:rPr>
        <w:t xml:space="preserve">ittels Kartenleser, Taster, Bedienpult oder auch durch ein externes manuelles Freigabesystem </w:t>
      </w:r>
      <w:r w:rsidRPr="00A82964">
        <w:rPr>
          <w:rFonts w:ascii="Arial" w:hAnsi="Arial" w:cs="Arial"/>
          <w:color w:val="000000" w:themeColor="text1"/>
          <w:sz w:val="22"/>
          <w:szCs w:val="22"/>
          <w:shd w:val="clear" w:color="auto" w:fill="FFFFFF"/>
        </w:rPr>
        <w:t xml:space="preserve">erfolgen. </w:t>
      </w:r>
    </w:p>
    <w:p w:rsidR="001A4DF9" w:rsidRPr="00A82964" w:rsidRDefault="006027DF">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Fonts w:ascii="Arial" w:eastAsia="Arial" w:hAnsi="Arial" w:cs="Arial"/>
          <w:color w:val="000000" w:themeColor="text1"/>
          <w:sz w:val="22"/>
          <w:szCs w:val="22"/>
        </w:rPr>
      </w:pPr>
      <w:r w:rsidRPr="00A82964">
        <w:rPr>
          <w:rFonts w:ascii="Arial" w:eastAsia="Arial" w:hAnsi="Arial" w:cs="Arial"/>
          <w:color w:val="000000" w:themeColor="text1"/>
          <w:sz w:val="22"/>
          <w:szCs w:val="22"/>
        </w:rPr>
        <w:t>Mithilfe von Gebäudemanagementsystemen ist es möglich, die Betriebsarten „automatisch“, „Sperre“ und „verriegelt“ auszuwählen, so kann eine Zutrittskontrolle durch die Schleuse z. B. zu unterschiedlichen Tageszeiten sowohl in Eingangs- als auch die Ausgangsrichtung erfolgen.</w:t>
      </w:r>
    </w:p>
    <w:p w:rsidR="006027DF" w:rsidRDefault="006027DF">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rFonts w:ascii="Arial" w:eastAsia="Arial" w:hAnsi="Arial" w:cs="Arial"/>
          <w:color w:val="535353"/>
          <w:sz w:val="22"/>
          <w:szCs w:val="22"/>
        </w:rPr>
      </w:pPr>
    </w:p>
    <w:p w:rsidR="009E674E" w:rsidRDefault="00CC146D" w:rsidP="00A82964">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701"/>
        <w:rPr>
          <w:b/>
          <w:bCs/>
          <w:i/>
          <w:iCs/>
          <w:sz w:val="22"/>
          <w:szCs w:val="22"/>
        </w:rPr>
      </w:pPr>
      <w:r>
        <w:rPr>
          <w:rFonts w:ascii="Arial" w:hAnsi="Arial"/>
          <w:b/>
          <w:bCs/>
          <w:sz w:val="22"/>
          <w:szCs w:val="22"/>
        </w:rPr>
        <w:t xml:space="preserve">Kundendienst und Wartung </w:t>
      </w:r>
    </w:p>
    <w:p w:rsidR="009E674E" w:rsidRDefault="00CC146D">
      <w:pPr>
        <w:spacing w:after="0" w:line="360" w:lineRule="auto"/>
        <w:ind w:right="1701"/>
        <w:rPr>
          <w:sz w:val="22"/>
          <w:szCs w:val="22"/>
        </w:rPr>
      </w:pPr>
      <w:r>
        <w:rPr>
          <w:sz w:val="22"/>
          <w:szCs w:val="22"/>
        </w:rPr>
        <w:t>Regelmäßige Wartungsintervalle garantieren den langfristigen Erhalt und sicheren Betrieb Ihrer Automatiktüren, so dass Ausfallzeiten vermieden werden. Das ist nachhaltig und Ressourcen schonend.</w:t>
      </w:r>
    </w:p>
    <w:p w:rsidR="001A4DF9" w:rsidRDefault="00CC146D" w:rsidP="00A8296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right="1701"/>
        <w:rPr>
          <w:sz w:val="22"/>
          <w:szCs w:val="22"/>
          <w:shd w:val="clear" w:color="auto" w:fill="FFFFFF"/>
        </w:rPr>
      </w:pPr>
      <w:r>
        <w:rPr>
          <w:sz w:val="22"/>
          <w:szCs w:val="22"/>
          <w:shd w:val="clear" w:color="auto" w:fill="FFFFFF"/>
        </w:rPr>
        <w:t xml:space="preserve">Die sachkundigen Servicetechniker von GU </w:t>
      </w:r>
      <w:proofErr w:type="spellStart"/>
      <w:r>
        <w:rPr>
          <w:sz w:val="22"/>
          <w:szCs w:val="22"/>
          <w:shd w:val="clear" w:color="auto" w:fill="FFFFFF"/>
        </w:rPr>
        <w:t>Automatic</w:t>
      </w:r>
      <w:proofErr w:type="spellEnd"/>
      <w:r>
        <w:rPr>
          <w:sz w:val="22"/>
          <w:szCs w:val="22"/>
          <w:shd w:val="clear" w:color="auto" w:fill="FFFFFF"/>
        </w:rPr>
        <w:t xml:space="preserve"> sind Deutschlandweit im Einsatz. </w:t>
      </w:r>
    </w:p>
    <w:p w:rsidR="00A82964" w:rsidRDefault="00A82964" w:rsidP="00A8296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right="1701"/>
        <w:rPr>
          <w:rFonts w:eastAsia="Arial" w:cs="Arial"/>
          <w:sz w:val="22"/>
          <w:szCs w:val="22"/>
        </w:rPr>
      </w:pPr>
    </w:p>
    <w:p w:rsidR="00A82964" w:rsidRDefault="00CC146D">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134"/>
        <w:rPr>
          <w:rFonts w:ascii="Arial" w:eastAsia="Arial" w:hAnsi="Arial" w:cs="Arial"/>
          <w:b/>
          <w:bCs/>
          <w:sz w:val="22"/>
          <w:szCs w:val="22"/>
        </w:rPr>
      </w:pPr>
      <w:r>
        <w:rPr>
          <w:rFonts w:ascii="Arial" w:hAnsi="Arial"/>
          <w:b/>
          <w:bCs/>
          <w:sz w:val="22"/>
          <w:szCs w:val="22"/>
        </w:rPr>
        <w:t xml:space="preserve">GU </w:t>
      </w:r>
      <w:proofErr w:type="spellStart"/>
      <w:r>
        <w:rPr>
          <w:rFonts w:ascii="Arial" w:hAnsi="Arial"/>
          <w:b/>
          <w:bCs/>
          <w:sz w:val="22"/>
          <w:szCs w:val="22"/>
        </w:rPr>
        <w:t>Automatic</w:t>
      </w:r>
      <w:proofErr w:type="spellEnd"/>
      <w:r>
        <w:rPr>
          <w:rFonts w:ascii="Arial" w:hAnsi="Arial"/>
          <w:b/>
          <w:bCs/>
          <w:sz w:val="22"/>
          <w:szCs w:val="22"/>
        </w:rPr>
        <w:t xml:space="preserve"> GmbH</w:t>
      </w:r>
    </w:p>
    <w:p w:rsidR="009E674E" w:rsidRDefault="00CC146D">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134"/>
        <w:rPr>
          <w:rFonts w:ascii="Arial" w:eastAsia="Arial" w:hAnsi="Arial" w:cs="Arial"/>
          <w:sz w:val="22"/>
          <w:szCs w:val="22"/>
        </w:rPr>
      </w:pPr>
      <w:r>
        <w:rPr>
          <w:rFonts w:ascii="Arial" w:hAnsi="Arial"/>
          <w:sz w:val="22"/>
          <w:szCs w:val="22"/>
        </w:rPr>
        <w:t>Die GU-Gruppe bietet „Vorsprung mit System“ mit ihrem aufeinander abgestimmten Komplettsortiment und liefert L</w:t>
      </w:r>
      <w:r>
        <w:rPr>
          <w:rFonts w:ascii="Arial" w:hAnsi="Arial"/>
          <w:sz w:val="22"/>
          <w:szCs w:val="22"/>
          <w:lang w:val="sv-SE"/>
        </w:rPr>
        <w:t>ö</w:t>
      </w:r>
      <w:proofErr w:type="spellStart"/>
      <w:r>
        <w:rPr>
          <w:rFonts w:ascii="Arial" w:hAnsi="Arial"/>
          <w:sz w:val="22"/>
          <w:szCs w:val="22"/>
        </w:rPr>
        <w:t>sungen</w:t>
      </w:r>
      <w:proofErr w:type="spellEnd"/>
      <w:r>
        <w:rPr>
          <w:rFonts w:ascii="Arial" w:hAnsi="Arial"/>
          <w:sz w:val="22"/>
          <w:szCs w:val="22"/>
        </w:rPr>
        <w:t xml:space="preserve"> für Einbruchhemmung an Türen und Fenstern, für barrierefreies Bauen, für Türen in Flucht- und Rettungswegen sowie komplette </w:t>
      </w:r>
      <w:proofErr w:type="spellStart"/>
      <w:r>
        <w:rPr>
          <w:rFonts w:ascii="Arial" w:hAnsi="Arial"/>
          <w:sz w:val="22"/>
          <w:szCs w:val="22"/>
        </w:rPr>
        <w:t>Gebä</w:t>
      </w:r>
      <w:proofErr w:type="spellEnd"/>
      <w:r>
        <w:rPr>
          <w:rFonts w:ascii="Arial" w:hAnsi="Arial"/>
          <w:sz w:val="22"/>
          <w:szCs w:val="22"/>
          <w:lang w:val="es-ES_tradnl"/>
        </w:rPr>
        <w:t>udemanag</w:t>
      </w:r>
      <w:proofErr w:type="spellStart"/>
      <w:r>
        <w:rPr>
          <w:rFonts w:ascii="Arial" w:hAnsi="Arial"/>
          <w:sz w:val="22"/>
          <w:szCs w:val="22"/>
        </w:rPr>
        <w:t>ementl</w:t>
      </w:r>
      <w:proofErr w:type="spellEnd"/>
      <w:r>
        <w:rPr>
          <w:rFonts w:ascii="Arial" w:hAnsi="Arial"/>
          <w:sz w:val="22"/>
          <w:szCs w:val="22"/>
          <w:lang w:val="sv-SE"/>
        </w:rPr>
        <w:t>ö</w:t>
      </w:r>
      <w:proofErr w:type="spellStart"/>
      <w:r>
        <w:rPr>
          <w:rFonts w:ascii="Arial" w:hAnsi="Arial"/>
          <w:sz w:val="22"/>
          <w:szCs w:val="22"/>
        </w:rPr>
        <w:t>sungen</w:t>
      </w:r>
      <w:proofErr w:type="spellEnd"/>
      <w:r>
        <w:rPr>
          <w:rFonts w:ascii="Arial" w:hAnsi="Arial"/>
          <w:sz w:val="22"/>
          <w:szCs w:val="22"/>
        </w:rPr>
        <w:t xml:space="preserve"> für Objekte. </w:t>
      </w:r>
    </w:p>
    <w:p w:rsidR="009E674E" w:rsidRDefault="00CC146D">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134"/>
        <w:rPr>
          <w:rFonts w:ascii="Arial" w:eastAsia="Arial" w:hAnsi="Arial" w:cs="Arial"/>
          <w:sz w:val="22"/>
          <w:szCs w:val="22"/>
        </w:rPr>
      </w:pPr>
      <w:r>
        <w:rPr>
          <w:rFonts w:ascii="Arial" w:hAnsi="Arial"/>
          <w:sz w:val="22"/>
          <w:szCs w:val="22"/>
        </w:rPr>
        <w:t xml:space="preserve">Eingebunden in die Unternehmensgruppe </w:t>
      </w:r>
      <w:proofErr w:type="spellStart"/>
      <w:r>
        <w:rPr>
          <w:rFonts w:ascii="Arial" w:hAnsi="Arial"/>
          <w:sz w:val="22"/>
          <w:szCs w:val="22"/>
        </w:rPr>
        <w:t>Gretsch-Unitas</w:t>
      </w:r>
      <w:proofErr w:type="spellEnd"/>
      <w:r>
        <w:rPr>
          <w:rFonts w:ascii="Arial" w:hAnsi="Arial"/>
          <w:sz w:val="22"/>
          <w:szCs w:val="22"/>
        </w:rPr>
        <w:t xml:space="preserve">, werden sämtliche Produkte von der GU </w:t>
      </w:r>
      <w:proofErr w:type="spellStart"/>
      <w:r>
        <w:rPr>
          <w:rFonts w:ascii="Arial" w:hAnsi="Arial"/>
          <w:sz w:val="22"/>
          <w:szCs w:val="22"/>
        </w:rPr>
        <w:t>Automatic</w:t>
      </w:r>
      <w:proofErr w:type="spellEnd"/>
      <w:r>
        <w:rPr>
          <w:rFonts w:ascii="Arial" w:hAnsi="Arial"/>
          <w:sz w:val="22"/>
          <w:szCs w:val="22"/>
        </w:rPr>
        <w:t xml:space="preserve"> GmbH im ostwestfälischen Rietberg entwickelt und produziert. </w:t>
      </w:r>
    </w:p>
    <w:p w:rsidR="009E674E" w:rsidRDefault="00CC146D">
      <w:pPr>
        <w:pStyle w:val="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right="1134"/>
        <w:rPr>
          <w:rFonts w:ascii="Arial" w:eastAsia="Arial" w:hAnsi="Arial" w:cs="Arial"/>
          <w:sz w:val="22"/>
          <w:szCs w:val="22"/>
        </w:rPr>
        <w:sectPr w:rsidR="009E674E">
          <w:type w:val="continuous"/>
          <w:pgSz w:w="11900" w:h="16840"/>
          <w:pgMar w:top="2410" w:right="851" w:bottom="1560" w:left="1418" w:header="1588" w:footer="567" w:gutter="0"/>
          <w:cols w:space="720"/>
        </w:sectPr>
      </w:pPr>
      <w:r>
        <w:rPr>
          <w:rFonts w:ascii="Arial" w:hAnsi="Arial"/>
          <w:sz w:val="22"/>
          <w:szCs w:val="22"/>
        </w:rPr>
        <w:t xml:space="preserve">Der Spezialist für automatische Eingangssysteme bietet neben dem Kundendienst für Produkte der GU </w:t>
      </w:r>
      <w:proofErr w:type="spellStart"/>
      <w:r>
        <w:rPr>
          <w:rFonts w:ascii="Arial" w:hAnsi="Arial"/>
          <w:sz w:val="22"/>
          <w:szCs w:val="22"/>
        </w:rPr>
        <w:t>Automatic</w:t>
      </w:r>
      <w:proofErr w:type="spellEnd"/>
      <w:r>
        <w:rPr>
          <w:rFonts w:ascii="Arial" w:hAnsi="Arial"/>
          <w:sz w:val="22"/>
          <w:szCs w:val="22"/>
        </w:rPr>
        <w:t xml:space="preserve"> außerdem herstellerunabhängigen Wartungs- und Reparaturservice für automatische Eingangssysteme in ganz Deutschland an. </w:t>
      </w:r>
    </w:p>
    <w:p w:rsidR="009E674E" w:rsidRDefault="009E674E">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eastAsia="Arial" w:hAnsi="Arial" w:cs="Arial"/>
          <w:sz w:val="24"/>
          <w:szCs w:val="24"/>
        </w:rPr>
        <w:sectPr w:rsidR="009E674E">
          <w:type w:val="continuous"/>
          <w:pgSz w:w="11900" w:h="16840"/>
          <w:pgMar w:top="2410" w:right="851" w:bottom="1560" w:left="1418" w:header="1588" w:footer="567" w:gutter="0"/>
          <w:cols w:space="720"/>
        </w:sectPr>
      </w:pPr>
    </w:p>
    <w:p w:rsidR="009E674E" w:rsidRDefault="009E674E">
      <w:pPr>
        <w:spacing w:after="0" w:line="360" w:lineRule="auto"/>
        <w:ind w:right="2693"/>
      </w:pPr>
    </w:p>
    <w:p w:rsidR="009E674E" w:rsidRDefault="00A82964">
      <w:pPr>
        <w:spacing w:after="0" w:line="360" w:lineRule="auto"/>
        <w:ind w:right="2693"/>
      </w:pPr>
      <w:r>
        <w:t xml:space="preserve">Stand: 02/2023 </w:t>
      </w:r>
    </w:p>
    <w:p w:rsidR="00A82964" w:rsidRDefault="00A82964">
      <w:pPr>
        <w:spacing w:after="0"/>
      </w:pPr>
      <w:r>
        <w:br w:type="page"/>
      </w:r>
    </w:p>
    <w:p w:rsidR="009E674E" w:rsidRDefault="00CC146D">
      <w:pPr>
        <w:spacing w:after="0" w:line="360" w:lineRule="auto"/>
        <w:ind w:right="2693"/>
        <w:rPr>
          <w:b/>
          <w:bCs/>
        </w:rPr>
      </w:pPr>
      <w:r>
        <w:rPr>
          <w:b/>
          <w:bCs/>
        </w:rPr>
        <w:t>Pressekontakt:</w:t>
      </w:r>
    </w:p>
    <w:p w:rsidR="009E674E" w:rsidRDefault="00CC146D">
      <w:pPr>
        <w:spacing w:after="0" w:line="360" w:lineRule="auto"/>
        <w:ind w:right="2693"/>
      </w:pPr>
      <w:r>
        <w:t xml:space="preserve">GU </w:t>
      </w:r>
      <w:proofErr w:type="spellStart"/>
      <w:r>
        <w:t>Automatic</w:t>
      </w:r>
      <w:proofErr w:type="spellEnd"/>
      <w:r>
        <w:t xml:space="preserve"> GmbH </w:t>
      </w:r>
    </w:p>
    <w:p w:rsidR="009E674E" w:rsidRDefault="00CC146D">
      <w:pPr>
        <w:spacing w:after="0" w:line="360" w:lineRule="auto"/>
        <w:ind w:right="2693"/>
      </w:pPr>
      <w:r>
        <w:t>Tanja Heggemann</w:t>
      </w:r>
    </w:p>
    <w:p w:rsidR="009E674E" w:rsidRDefault="00CC146D">
      <w:pPr>
        <w:spacing w:after="0" w:line="360" w:lineRule="auto"/>
        <w:ind w:right="2693"/>
      </w:pPr>
      <w:r>
        <w:t>Karl-Schiller-Straße 12</w:t>
      </w:r>
    </w:p>
    <w:p w:rsidR="009E674E" w:rsidRDefault="00CC146D">
      <w:pPr>
        <w:spacing w:after="0" w:line="360" w:lineRule="auto"/>
        <w:ind w:right="2693"/>
      </w:pPr>
      <w:r>
        <w:t>33397 Rietberg</w:t>
      </w:r>
    </w:p>
    <w:p w:rsidR="009E674E" w:rsidRDefault="00CC146D">
      <w:pPr>
        <w:spacing w:after="0" w:line="360" w:lineRule="auto"/>
        <w:ind w:right="2693"/>
      </w:pPr>
      <w:r>
        <w:t>Deutschland</w:t>
      </w:r>
    </w:p>
    <w:p w:rsidR="009E674E" w:rsidRDefault="00CC146D">
      <w:pPr>
        <w:spacing w:after="0" w:line="360" w:lineRule="auto"/>
        <w:ind w:right="2693"/>
      </w:pPr>
      <w:r>
        <w:t>tanja.heggemann@gu-automatic.de</w:t>
      </w:r>
    </w:p>
    <w:p w:rsidR="009E674E" w:rsidRDefault="009E674E">
      <w:pPr>
        <w:spacing w:after="0" w:line="360" w:lineRule="auto"/>
        <w:ind w:right="2693"/>
      </w:pPr>
    </w:p>
    <w:p w:rsidR="009E674E" w:rsidRDefault="009E674E">
      <w:pPr>
        <w:spacing w:after="0" w:line="360" w:lineRule="auto"/>
        <w:ind w:right="2693"/>
      </w:pPr>
    </w:p>
    <w:p w:rsidR="00CC146D" w:rsidRDefault="00CC146D">
      <w:r>
        <w:t>Wir freuen uns über ein Belegexemplar nach Veröffentlichung. Vielen Dank.</w:t>
      </w:r>
    </w:p>
    <w:sectPr w:rsidR="00CC146D">
      <w:type w:val="continuous"/>
      <w:pgSz w:w="11900" w:h="16840"/>
      <w:pgMar w:top="2410" w:right="851" w:bottom="1560" w:left="1418" w:header="1588"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283" w:rsidRDefault="00CC146D">
      <w:pPr>
        <w:spacing w:after="0"/>
      </w:pPr>
      <w:r>
        <w:separator/>
      </w:r>
    </w:p>
  </w:endnote>
  <w:endnote w:type="continuationSeparator" w:id="0">
    <w:p w:rsidR="00EB5283" w:rsidRDefault="00CC14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74E" w:rsidRDefault="00CC146D">
    <w:pPr>
      <w:pStyle w:val="Fuzeile"/>
      <w:tabs>
        <w:tab w:val="clear" w:pos="9072"/>
        <w:tab w:val="right" w:pos="9611"/>
      </w:tabs>
      <w:spacing w:after="0"/>
    </w:pPr>
    <w:r>
      <w:rPr>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283" w:rsidRDefault="00CC146D">
      <w:pPr>
        <w:spacing w:after="0"/>
      </w:pPr>
      <w:r>
        <w:separator/>
      </w:r>
    </w:p>
  </w:footnote>
  <w:footnote w:type="continuationSeparator" w:id="0">
    <w:p w:rsidR="00EB5283" w:rsidRDefault="00CC14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74E" w:rsidRDefault="00CC146D">
    <w:pPr>
      <w:pStyle w:val="Kopfzeile"/>
      <w:tabs>
        <w:tab w:val="clear" w:pos="4536"/>
        <w:tab w:val="clear" w:pos="9072"/>
        <w:tab w:val="right" w:pos="9611"/>
      </w:tabs>
    </w:pPr>
    <w:r>
      <w:rPr>
        <w:noProof/>
      </w:rPr>
      <w:drawing>
        <wp:anchor distT="152400" distB="152400" distL="152400" distR="152400" simplePos="0" relativeHeight="251658240" behindDoc="1" locked="0" layoutInCell="1" allowOverlap="1">
          <wp:simplePos x="0" y="0"/>
          <wp:positionH relativeFrom="page">
            <wp:posOffset>-17779</wp:posOffset>
          </wp:positionH>
          <wp:positionV relativeFrom="page">
            <wp:posOffset>-13969</wp:posOffset>
          </wp:positionV>
          <wp:extent cx="7596505" cy="852170"/>
          <wp:effectExtent l="0" t="0" r="0" b="0"/>
          <wp:wrapNone/>
          <wp:docPr id="3" name="officeArt object" descr="Kopf_BB_GU_RGB_Pressemitteilungen"/>
          <wp:cNvGraphicFramePr/>
          <a:graphic xmlns:a="http://schemas.openxmlformats.org/drawingml/2006/main">
            <a:graphicData uri="http://schemas.openxmlformats.org/drawingml/2006/picture">
              <pic:pic xmlns:pic="http://schemas.openxmlformats.org/drawingml/2006/picture">
                <pic:nvPicPr>
                  <pic:cNvPr id="1073741825" name="Kopf_BB_GU_RGB_Pressemitteilungen" descr="Kopf_BB_GU_RGB_Pressemitteilungen"/>
                  <pic:cNvPicPr>
                    <a:picLocks noChangeAspect="1"/>
                  </pic:cNvPicPr>
                </pic:nvPicPr>
                <pic:blipFill>
                  <a:blip r:embed="rId1">
                    <a:extLst/>
                  </a:blip>
                  <a:stretch>
                    <a:fillRect/>
                  </a:stretch>
                </pic:blipFill>
                <pic:spPr>
                  <a:xfrm>
                    <a:off x="0" y="0"/>
                    <a:ext cx="7596505" cy="852170"/>
                  </a:xfrm>
                  <a:prstGeom prst="rect">
                    <a:avLst/>
                  </a:prstGeom>
                  <a:ln w="12700" cap="flat">
                    <a:noFill/>
                    <a:miter lim="400000"/>
                  </a:ln>
                  <a:effectLst/>
                </pic:spPr>
              </pic:pic>
            </a:graphicData>
          </a:graphic>
        </wp:anchor>
      </w:drawing>
    </w:r>
    <w:r>
      <w:rPr>
        <w:noProof/>
      </w:rPr>
      <w:drawing>
        <wp:anchor distT="152400" distB="152400" distL="152400" distR="152400" simplePos="0" relativeHeight="251659264" behindDoc="1" locked="0" layoutInCell="1" allowOverlap="1">
          <wp:simplePos x="0" y="0"/>
          <wp:positionH relativeFrom="page">
            <wp:posOffset>4789170</wp:posOffset>
          </wp:positionH>
          <wp:positionV relativeFrom="page">
            <wp:posOffset>9900285</wp:posOffset>
          </wp:positionV>
          <wp:extent cx="2486025" cy="238125"/>
          <wp:effectExtent l="0" t="0" r="0" b="0"/>
          <wp:wrapNone/>
          <wp:docPr id="4" name="officeArt object" descr="Bild 1"/>
          <wp:cNvGraphicFramePr/>
          <a:graphic xmlns:a="http://schemas.openxmlformats.org/drawingml/2006/main">
            <a:graphicData uri="http://schemas.openxmlformats.org/drawingml/2006/picture">
              <pic:pic xmlns:pic="http://schemas.openxmlformats.org/drawingml/2006/picture">
                <pic:nvPicPr>
                  <pic:cNvPr id="1073741826" name="Bild 1" descr="Bild 1"/>
                  <pic:cNvPicPr>
                    <a:picLocks noChangeAspect="1"/>
                  </pic:cNvPicPr>
                </pic:nvPicPr>
                <pic:blipFill>
                  <a:blip r:embed="rId2">
                    <a:extLst/>
                  </a:blip>
                  <a:stretch>
                    <a:fillRect/>
                  </a:stretch>
                </pic:blipFill>
                <pic:spPr>
                  <a:xfrm>
                    <a:off x="0" y="0"/>
                    <a:ext cx="2486025" cy="238125"/>
                  </a:xfrm>
                  <a:prstGeom prst="rect">
                    <a:avLst/>
                  </a:prstGeom>
                  <a:ln w="12700" cap="flat">
                    <a:noFill/>
                    <a:miter lim="400000"/>
                  </a:ln>
                  <a:effectLst/>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74E"/>
    <w:rsid w:val="001A4DF9"/>
    <w:rsid w:val="003537C8"/>
    <w:rsid w:val="004C38A1"/>
    <w:rsid w:val="006027DF"/>
    <w:rsid w:val="006F0FA9"/>
    <w:rsid w:val="00871D55"/>
    <w:rsid w:val="009E674E"/>
    <w:rsid w:val="00A35F39"/>
    <w:rsid w:val="00A82964"/>
    <w:rsid w:val="00B6673F"/>
    <w:rsid w:val="00C023EB"/>
    <w:rsid w:val="00C02C84"/>
    <w:rsid w:val="00CB4E1C"/>
    <w:rsid w:val="00CC146D"/>
    <w:rsid w:val="00EB5283"/>
    <w:rsid w:val="00F43A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465D4"/>
  <w15:docId w15:val="{8A0CA637-3412-45FF-9714-4EAC4C8E9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pacing w:after="200"/>
    </w:pPr>
    <w:rPr>
      <w:rFonts w:ascii="Arial" w:hAnsi="Arial" w:cs="Arial Unicode MS"/>
      <w:color w:val="000000"/>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pacing w:after="200"/>
    </w:pPr>
    <w:rPr>
      <w:rFonts w:ascii="Arial" w:hAnsi="Arial" w:cs="Arial Unicode MS"/>
      <w:color w:val="000000"/>
      <w:u w:color="000000"/>
    </w:rPr>
  </w:style>
  <w:style w:type="paragraph" w:styleId="Fuzeile">
    <w:name w:val="footer"/>
    <w:pPr>
      <w:tabs>
        <w:tab w:val="center" w:pos="4536"/>
        <w:tab w:val="right" w:pos="9072"/>
      </w:tabs>
      <w:spacing w:after="200"/>
    </w:pPr>
    <w:rPr>
      <w:rFonts w:ascii="Arial" w:hAnsi="Arial" w:cs="Arial Unicode MS"/>
      <w:color w:val="000000"/>
      <w:u w:color="000000"/>
    </w:rPr>
  </w:style>
  <w:style w:type="paragraph" w:customStyle="1" w:styleId="Text">
    <w:name w:val="Text"/>
    <w:rPr>
      <w:rFonts w:ascii="Helvetica Neue" w:hAnsi="Helvetica Neue" w:cs="Arial Unicode MS"/>
      <w:color w:val="000000"/>
      <w:sz w:val="22"/>
      <w:szCs w:val="22"/>
      <w14:textOutline w14:w="0" w14:cap="flat" w14:cmpd="sng" w14:algn="ctr">
        <w14:noFill/>
        <w14:prstDash w14:val="solid"/>
        <w14:bevel/>
      </w14:textOutline>
    </w:rPr>
  </w:style>
  <w:style w:type="character" w:customStyle="1" w:styleId="Ohne1">
    <w:name w:val="Ohne 1"/>
    <w:rPr>
      <w:rFonts w:ascii="Calibri" w:eastAsia="Arial Unicode MS" w:hAnsi="Calibri" w:cs="Arial Unicode MS"/>
      <w:b w:val="0"/>
      <w:bCs w:val="0"/>
      <w:i w:val="0"/>
      <w:iCs w:val="0"/>
      <w:lang w:val="de-DE"/>
    </w:rPr>
  </w:style>
  <w:style w:type="paragraph" w:customStyle="1" w:styleId="Text1">
    <w:name w:val="Text 1"/>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Sprechblasentext">
    <w:name w:val="Balloon Text"/>
    <w:basedOn w:val="Standard"/>
    <w:link w:val="SprechblasentextZchn"/>
    <w:uiPriority w:val="99"/>
    <w:semiHidden/>
    <w:unhideWhenUsed/>
    <w:rsid w:val="00CC146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C146D"/>
    <w:rPr>
      <w:rFonts w:ascii="Segoe UI" w:hAnsi="Segoe UI" w:cs="Segoe UI"/>
      <w:color w:val="000000"/>
      <w:sz w:val="18"/>
      <w:szCs w:val="1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Design">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Design">
      <a:majorFont>
        <a:latin typeface="Helvetica Neue"/>
        <a:ea typeface="Helvetica Neue"/>
        <a:cs typeface="Helvetica Neue"/>
      </a:majorFont>
      <a:minorFont>
        <a:latin typeface="Helvetica Neue"/>
        <a:ea typeface="Helvetica Neue"/>
        <a:cs typeface="Helvetica Neue"/>
      </a:minorFont>
    </a:fontScheme>
    <a:fmtScheme name="Larissa-Design">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768</Words>
  <Characters>4844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GU Automatic GmbH</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Heggemann, Tanja</dc:creator>
  <cp:lastModifiedBy>Heggemann, Tanja</cp:lastModifiedBy>
  <cp:revision>3</cp:revision>
  <cp:lastPrinted>2023-02-10T09:41:00Z</cp:lastPrinted>
  <dcterms:created xsi:type="dcterms:W3CDTF">2023-02-10T08:34:00Z</dcterms:created>
  <dcterms:modified xsi:type="dcterms:W3CDTF">2023-02-10T11:14:00Z</dcterms:modified>
</cp:coreProperties>
</file>